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2B5" w:rsidRDefault="00A932B5" w:rsidP="001F55FB">
      <w:pPr>
        <w:spacing w:after="0"/>
      </w:pPr>
    </w:p>
    <w:p w:rsidR="00A932B5" w:rsidRDefault="00A932B5" w:rsidP="001F55FB">
      <w:pPr>
        <w:spacing w:after="0"/>
      </w:pPr>
    </w:p>
    <w:p w:rsidR="00A932B5" w:rsidRDefault="00A932B5" w:rsidP="001F55FB">
      <w:pPr>
        <w:spacing w:after="0"/>
      </w:pPr>
    </w:p>
    <w:p w:rsidR="00A932B5" w:rsidRDefault="00A932B5" w:rsidP="001F55FB">
      <w:pPr>
        <w:spacing w:after="0"/>
      </w:pPr>
    </w:p>
    <w:p w:rsidR="00A932B5" w:rsidRDefault="00A932B5" w:rsidP="001F55FB">
      <w:pPr>
        <w:spacing w:after="0"/>
      </w:pPr>
    </w:p>
    <w:p w:rsidR="00A932B5" w:rsidRDefault="00A932B5" w:rsidP="001F55FB">
      <w:pPr>
        <w:spacing w:after="0"/>
        <w:jc w:val="center"/>
      </w:pPr>
      <w:r>
        <w:t>Tribal Nations</w:t>
      </w:r>
    </w:p>
    <w:p w:rsidR="00A932B5" w:rsidRDefault="00A932B5" w:rsidP="001F55FB">
      <w:pPr>
        <w:spacing w:after="0"/>
        <w:jc w:val="center"/>
      </w:pPr>
      <w:r>
        <w:t>Name of Student</w:t>
      </w:r>
    </w:p>
    <w:p w:rsidR="00A932B5" w:rsidRDefault="00A932B5" w:rsidP="001F55FB">
      <w:pPr>
        <w:spacing w:after="0"/>
        <w:jc w:val="center"/>
      </w:pPr>
      <w:r>
        <w:t>Name of Institution</w:t>
      </w:r>
    </w:p>
    <w:p w:rsidR="00A932B5" w:rsidRDefault="00A932B5" w:rsidP="001F55FB">
      <w:pPr>
        <w:spacing w:after="0"/>
        <w:jc w:val="center"/>
      </w:pPr>
      <w:r>
        <w:t>Date</w:t>
      </w:r>
      <w:r>
        <w:br w:type="page"/>
      </w:r>
    </w:p>
    <w:p w:rsidR="00F76FB4" w:rsidRDefault="00F76FB4" w:rsidP="00F76FB4">
      <w:pPr>
        <w:spacing w:after="0"/>
        <w:jc w:val="center"/>
      </w:pPr>
      <w:r>
        <w:lastRenderedPageBreak/>
        <w:t>Tribal Nations</w:t>
      </w:r>
    </w:p>
    <w:p w:rsidR="009245F0" w:rsidRDefault="00053882" w:rsidP="001F55FB">
      <w:pPr>
        <w:spacing w:after="0"/>
      </w:pPr>
      <w:bookmarkStart w:id="0" w:name="_GoBack"/>
      <w:bookmarkEnd w:id="0"/>
      <w:r>
        <w:t xml:space="preserve">The discussion of this history begins with Charles Wilkinson’s comment that Indians have always attempted to build a new way of life from the time of first contact with Europeans. Broadly speaking, do you feel that the ‘rule of discovery’ has affected the shaping of federal Indian policy during the entire history of our relationship with Native Americans, or has become less important with the passage of time? </w:t>
      </w:r>
    </w:p>
    <w:p w:rsidR="002A4340" w:rsidRDefault="00F9774D" w:rsidP="001F55FB">
      <w:pPr>
        <w:spacing w:after="0"/>
        <w:ind w:firstLine="720"/>
      </w:pPr>
      <w:r>
        <w:t xml:space="preserve">The rule of discovery allowed for the European countries to settle any land rights with the Aboriginal inhabitants. The agreement allowed each nation to define their relationship with the original people. It is considered as the international root of federal Indian law. The rule of discovery has been a fundamental element in the laws and agreements with the Indian population since its onset. The federal Indian law that is shaped as a results seeks to define and align itself with what the original explorers and colonists set aside as </w:t>
      </w:r>
      <w:r w:rsidR="00292CF8">
        <w:t xml:space="preserve">they gave the aboriginal people freedom of tribal governance. To date, some regions experience autonomy in laws such that the legal code adopted and one which people abide by is defined by the native population. </w:t>
      </w:r>
    </w:p>
    <w:p w:rsidR="00053882" w:rsidRDefault="00053882" w:rsidP="001F55FB">
      <w:pPr>
        <w:spacing w:after="0"/>
      </w:pPr>
      <w:r>
        <w:t xml:space="preserve">The Royal Proclamation of 1763 is the first known written reference to “Indian County.” As described in the film, it seems to have a mixed effect in shaping the policy towards Indians in terms of ‘sovereign nations.’ Discuss in your own impressions of how the evolving nature of formal law and policies have changed in the intervening years since the British law was first written and how these changes help us to understand both the writing of future laws and treaties and how this conditions both the attitude Native Americans have towards their relationship with the federal government and whether or not policy that has evolved has been the determent or advancement of native peoples. </w:t>
      </w:r>
    </w:p>
    <w:p w:rsidR="00FE301E" w:rsidRDefault="00292CF8" w:rsidP="001F55FB">
      <w:pPr>
        <w:spacing w:after="0"/>
        <w:ind w:firstLine="720"/>
      </w:pPr>
      <w:r>
        <w:t xml:space="preserve">In the years since the Royal Proclamation, the authorities have looked up to the writings and abided by the statutes to sanction a commitment to self-governance and promote peace. </w:t>
      </w:r>
      <w:r w:rsidR="00FE301E">
        <w:t>The sovereignty set the aboriginal law aside from any jurisdiction or mandate of the government. Future laws and treaties are solely mandated by the Congress who shape how they can be effected. The treaties must also adhere to earlier treaties and accords between the government and the aboriginal tribal communities. The federal government has used their power and authority to retain what they consider as the autonomous relationship with the aboriginal people. They have enacted laws and policies to limit encroachment and protect the tribal way of life. Congress saw it fundamental to usurp their plenary powers to in formulating contracts and treaties where each tribe has at least one treaty. The federal government also takes on a trust responsibility where the treaties are involved, to provide rare services to the tribes where they acquired their lands and also protect their culture.</w:t>
      </w:r>
      <w:r w:rsidR="009469CC">
        <w:t xml:space="preserve"> The government also respects the aboriginal tribes as separate nations, and distinct communities</w:t>
      </w:r>
      <w:r w:rsidR="00E0068A">
        <w:t xml:space="preserve"> where tribal sovereignty is m</w:t>
      </w:r>
      <w:r w:rsidR="00A932B5">
        <w:t>ore prevalent than federal law. The federal Indian policy looks to respect what the aboriginal deem as their culture since the former views this as the heart of who the former are. This approach has promoted relationships between the two factions and has evolved into advancement for the aboriginal people.</w:t>
      </w:r>
    </w:p>
    <w:sectPr w:rsidR="00FE301E" w:rsidSect="00A932B5">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43F3" w:rsidRDefault="00CC43F3" w:rsidP="00A932B5">
      <w:pPr>
        <w:spacing w:after="0" w:line="240" w:lineRule="auto"/>
      </w:pPr>
      <w:r>
        <w:separator/>
      </w:r>
    </w:p>
  </w:endnote>
  <w:endnote w:type="continuationSeparator" w:id="0">
    <w:p w:rsidR="00CC43F3" w:rsidRDefault="00CC43F3" w:rsidP="00A93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43F3" w:rsidRDefault="00CC43F3" w:rsidP="00A932B5">
      <w:pPr>
        <w:spacing w:after="0" w:line="240" w:lineRule="auto"/>
      </w:pPr>
      <w:r>
        <w:separator/>
      </w:r>
    </w:p>
  </w:footnote>
  <w:footnote w:type="continuationSeparator" w:id="0">
    <w:p w:rsidR="00CC43F3" w:rsidRDefault="00CC43F3" w:rsidP="00A932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B5" w:rsidRDefault="00A932B5">
    <w:pPr>
      <w:pStyle w:val="Header"/>
      <w:jc w:val="right"/>
    </w:pPr>
    <w:r>
      <w:t xml:space="preserve">TRIBAL NATIONS </w:t>
    </w:r>
    <w:r>
      <w:tab/>
    </w:r>
    <w:r>
      <w:tab/>
    </w:r>
    <w:sdt>
      <w:sdtPr>
        <w:id w:val="-8261285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76FB4">
          <w:rPr>
            <w:noProof/>
          </w:rPr>
          <w:t>3</w:t>
        </w:r>
        <w:r>
          <w:rPr>
            <w:noProof/>
          </w:rPr>
          <w:fldChar w:fldCharType="end"/>
        </w:r>
      </w:sdtContent>
    </w:sdt>
  </w:p>
  <w:p w:rsidR="00A932B5" w:rsidRDefault="00A932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2B5" w:rsidRDefault="00A932B5">
    <w:pPr>
      <w:pStyle w:val="Header"/>
      <w:jc w:val="right"/>
    </w:pPr>
    <w:r>
      <w:t>Running Head: TRIBAL NATIONS</w:t>
    </w:r>
    <w:r>
      <w:tab/>
    </w:r>
    <w:r>
      <w:tab/>
    </w:r>
    <w:sdt>
      <w:sdtPr>
        <w:id w:val="7120106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C43F3">
          <w:rPr>
            <w:noProof/>
          </w:rPr>
          <w:t>1</w:t>
        </w:r>
        <w:r>
          <w:rPr>
            <w:noProof/>
          </w:rPr>
          <w:fldChar w:fldCharType="end"/>
        </w:r>
      </w:sdtContent>
    </w:sdt>
  </w:p>
  <w:p w:rsidR="00A932B5" w:rsidRDefault="00A932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D11"/>
    <w:rsid w:val="00053882"/>
    <w:rsid w:val="001F55FB"/>
    <w:rsid w:val="00292CF8"/>
    <w:rsid w:val="002A4340"/>
    <w:rsid w:val="00513C96"/>
    <w:rsid w:val="005470D2"/>
    <w:rsid w:val="006E6D27"/>
    <w:rsid w:val="009245F0"/>
    <w:rsid w:val="009469CC"/>
    <w:rsid w:val="00A932B5"/>
    <w:rsid w:val="00B93D11"/>
    <w:rsid w:val="00CC43F3"/>
    <w:rsid w:val="00E0068A"/>
    <w:rsid w:val="00E0342F"/>
    <w:rsid w:val="00F76FB4"/>
    <w:rsid w:val="00F9774D"/>
    <w:rsid w:val="00FE3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713E17-DE5E-4A5A-A978-8EAF00849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2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2B5"/>
  </w:style>
  <w:style w:type="paragraph" w:styleId="Footer">
    <w:name w:val="footer"/>
    <w:basedOn w:val="Normal"/>
    <w:link w:val="FooterChar"/>
    <w:uiPriority w:val="99"/>
    <w:unhideWhenUsed/>
    <w:rsid w:val="00A932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3</cp:revision>
  <dcterms:created xsi:type="dcterms:W3CDTF">2019-04-27T15:32:00Z</dcterms:created>
  <dcterms:modified xsi:type="dcterms:W3CDTF">2019-04-27T15:33:00Z</dcterms:modified>
</cp:coreProperties>
</file>